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4A" w:rsidRPr="00971386" w:rsidRDefault="00971386" w:rsidP="0097138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</w:rPr>
      </w:pPr>
      <w:r w:rsidRPr="00971386">
        <w:rPr>
          <w:b/>
          <w:color w:val="000000"/>
          <w:sz w:val="32"/>
        </w:rPr>
        <w:t>Аннотация</w:t>
      </w:r>
    </w:p>
    <w:p w:rsidR="00A7144A" w:rsidRDefault="00A7144A" w:rsidP="00A7144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F9118D">
        <w:rPr>
          <w:color w:val="000000"/>
        </w:rPr>
        <w:t>Програм</w:t>
      </w:r>
      <w:r>
        <w:rPr>
          <w:color w:val="000000"/>
        </w:rPr>
        <w:t xml:space="preserve">ма по физической культуре </w:t>
      </w:r>
      <w:r w:rsidRPr="00F9118D">
        <w:rPr>
          <w:color w:val="000000"/>
        </w:rPr>
        <w:t xml:space="preserve">разработана на основе  Федерального государственного </w:t>
      </w:r>
      <w:bookmarkStart w:id="0" w:name="_GoBack"/>
      <w:bookmarkEnd w:id="0"/>
      <w:r w:rsidRPr="00F9118D">
        <w:rPr>
          <w:color w:val="000000"/>
        </w:rPr>
        <w:t>об</w:t>
      </w:r>
      <w:r w:rsidRPr="00F9118D">
        <w:rPr>
          <w:color w:val="000000"/>
          <w:spacing w:val="-1"/>
        </w:rPr>
        <w:t xml:space="preserve">разовательного стандарта начального общего образования, </w:t>
      </w:r>
      <w:r w:rsidRPr="00F9118D">
        <w:t xml:space="preserve">Примерных программ по учебным предметам </w:t>
      </w:r>
      <w:proofErr w:type="spellStart"/>
      <w:r w:rsidRPr="00F9118D">
        <w:t>Минобрнауки</w:t>
      </w:r>
      <w:proofErr w:type="spellEnd"/>
      <w:r w:rsidRPr="00F9118D">
        <w:t xml:space="preserve"> РФ. Начальная школа. В 2 ч. – М.: Просвещение, 2011 г., авторской программы «Физическая культура» 1-</w:t>
      </w:r>
      <w:r>
        <w:t xml:space="preserve"> </w:t>
      </w:r>
      <w:r w:rsidRPr="00F9118D">
        <w:t>4 класс /  В.И</w:t>
      </w:r>
      <w:r>
        <w:t>. Лях. – М.: Просвещение, 2011,.</w:t>
      </w:r>
    </w:p>
    <w:p w:rsidR="00A7144A" w:rsidRPr="00F9118D" w:rsidRDefault="00A7144A" w:rsidP="00A7144A">
      <w:pPr>
        <w:jc w:val="both"/>
      </w:pPr>
      <w:r w:rsidRPr="00F9118D">
        <w:tab/>
        <w:t xml:space="preserve">В.И. Лях. Физическая культура: 1 – 4 классы </w:t>
      </w:r>
      <w:proofErr w:type="spellStart"/>
      <w:r w:rsidRPr="00F9118D">
        <w:t>общеобразоват</w:t>
      </w:r>
      <w:proofErr w:type="spellEnd"/>
      <w:r w:rsidRPr="00F9118D">
        <w:t>.</w:t>
      </w:r>
      <w:r>
        <w:t xml:space="preserve"> </w:t>
      </w:r>
      <w:r w:rsidRPr="00F9118D">
        <w:t>учреждений / В.И. Лях. – М.: Просвещение, 2013.</w:t>
      </w:r>
    </w:p>
    <w:p w:rsidR="00A7144A" w:rsidRDefault="00A7144A" w:rsidP="00A7144A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</w:t>
      </w:r>
    </w:p>
    <w:p w:rsidR="00A7144A" w:rsidRPr="00F9118D" w:rsidRDefault="00A7144A" w:rsidP="00A7144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541D5">
        <w:rPr>
          <w:i/>
          <w:color w:val="000000"/>
        </w:rPr>
        <w:t xml:space="preserve">   Целью </w:t>
      </w:r>
      <w:r w:rsidRPr="003F134A">
        <w:rPr>
          <w:color w:val="000000"/>
        </w:rPr>
        <w:t xml:space="preserve">программы по физической культуре является формирование у учащихся начальной школы основ здорового образа жизни, </w:t>
      </w:r>
      <w:r>
        <w:rPr>
          <w:color w:val="000000"/>
        </w:rPr>
        <w:t xml:space="preserve"> </w:t>
      </w:r>
      <w:r w:rsidRPr="003F134A">
        <w:rPr>
          <w:color w:val="000000"/>
        </w:rPr>
        <w:t>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A7144A" w:rsidRPr="008D313B" w:rsidRDefault="00A7144A" w:rsidP="00A7144A">
      <w:pPr>
        <w:autoSpaceDE w:val="0"/>
        <w:autoSpaceDN w:val="0"/>
        <w:adjustRightInd w:val="0"/>
        <w:jc w:val="both"/>
      </w:pPr>
      <w:r w:rsidRPr="00F9118D">
        <w:rPr>
          <w:color w:val="000000"/>
        </w:rPr>
        <w:t xml:space="preserve"> </w:t>
      </w:r>
      <w:r w:rsidRPr="00F9118D">
        <w:rPr>
          <w:color w:val="000000"/>
        </w:rPr>
        <w:tab/>
      </w:r>
    </w:p>
    <w:p w:rsidR="00A7144A" w:rsidRPr="00693DF8" w:rsidRDefault="00A7144A" w:rsidP="00A714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3DF8"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693DF8">
        <w:softHyphen/>
        <w:t>виваются мышление, творчество и самостоятельность.</w:t>
      </w:r>
    </w:p>
    <w:p w:rsidR="00A7144A" w:rsidRDefault="00A7144A" w:rsidP="00A7144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93DF8">
        <w:t>Важнейшим требованием проведения современного урока по физической культуре является обеспечение дифференциро</w:t>
      </w:r>
      <w:r w:rsidRPr="00693DF8">
        <w:softHyphen/>
        <w:t>ванного и индивидуального подхода к учащимся с учетом со</w:t>
      </w:r>
      <w:r w:rsidRPr="00693DF8">
        <w:softHyphen/>
        <w:t>стояния здоровья, пола, физического развития, двигательной подготовленности, особенностей развития психических свойств и качеств</w:t>
      </w:r>
      <w:r>
        <w:t>, соблюдения гигиенических норм</w:t>
      </w:r>
    </w:p>
    <w:p w:rsidR="00A7144A" w:rsidRPr="0034641D" w:rsidRDefault="00A7144A" w:rsidP="00A714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>
        <w:t>На основании постановления  Главного государственного врача РФ от 24.11.2015 г. № 81 «О внесении изменений в «Санитарно-</w:t>
      </w:r>
      <w:proofErr w:type="spellStart"/>
      <w:r>
        <w:t>эпидемологические</w:t>
      </w:r>
      <w:proofErr w:type="spellEnd"/>
      <w:r>
        <w:t xml:space="preserve"> требования к условиям и организации обучения, содержания в образовательных организациях» в связи с использованием «ступенчатого режима» обучения в 1-ом полугодии 1-го класса, в программе скорректировано количество часов: в 1 классе – 60 ч (33 учебные недели), во 2- 4 классах – по 68 ч (34 учебные</w:t>
      </w:r>
      <w:proofErr w:type="gramEnd"/>
      <w:r>
        <w:t xml:space="preserve"> недели в каждом классе) </w:t>
      </w:r>
      <w:r w:rsidRPr="00693DF8">
        <w:t>из рас</w:t>
      </w:r>
      <w:r>
        <w:t>чёта 2 ч в неделю.</w:t>
      </w:r>
      <w:r w:rsidRPr="0034641D">
        <w:t xml:space="preserve"> </w:t>
      </w:r>
      <w:r>
        <w:t xml:space="preserve">В 1-м классе изучение программного материала сокращено на 6 часов, но </w:t>
      </w:r>
      <w:r>
        <w:rPr>
          <w:color w:val="FF0000"/>
        </w:rPr>
        <w:t xml:space="preserve">с </w:t>
      </w:r>
      <w:r w:rsidRPr="00670B01">
        <w:t>целью выполнения программы эти ча</w:t>
      </w:r>
      <w:r>
        <w:t>сы уплотнены в теме «Подвижные и спортивные игры».</w:t>
      </w:r>
    </w:p>
    <w:p w:rsidR="00A7144A" w:rsidRPr="00631449" w:rsidRDefault="00A7144A" w:rsidP="00A7144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Arial" w:eastAsia="Calibri" w:hAnsi="Arial" w:cs="Arial"/>
        </w:rPr>
        <w:tab/>
      </w:r>
      <w:r w:rsidRPr="00631449">
        <w:rPr>
          <w:rFonts w:eastAsia="Calibri"/>
        </w:rPr>
        <w:t>Данная программа может быть использована в работе с детьми с ОВЗ.</w:t>
      </w:r>
    </w:p>
    <w:p w:rsidR="00A7144A" w:rsidRPr="00631449" w:rsidRDefault="00A7144A" w:rsidP="00A714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A7144A" w:rsidRPr="00631449" w:rsidRDefault="00A7144A" w:rsidP="00A714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A7144A" w:rsidRPr="00FE1E82" w:rsidRDefault="00A7144A" w:rsidP="00A714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A7144A" w:rsidRDefault="00A7144A" w:rsidP="00A714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A7144A" w:rsidRDefault="00A7144A" w:rsidP="00A714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C5F16" w:rsidRDefault="00DC5F16"/>
    <w:sectPr w:rsidR="00DC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12"/>
    <w:rsid w:val="00001712"/>
    <w:rsid w:val="00971386"/>
    <w:rsid w:val="00A7144A"/>
    <w:rsid w:val="00D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Sh</cp:lastModifiedBy>
  <cp:revision>2</cp:revision>
  <dcterms:created xsi:type="dcterms:W3CDTF">2019-12-12T14:08:00Z</dcterms:created>
  <dcterms:modified xsi:type="dcterms:W3CDTF">2019-12-12T14:08:00Z</dcterms:modified>
</cp:coreProperties>
</file>